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1F17CD" w:rsidRPr="005A1FE2" w:rsidRDefault="00E861C5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2B1B64" w:rsidRDefault="004E08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5A1FE2">
        <w:rPr>
          <w:b/>
          <w:sz w:val="24"/>
          <w:szCs w:val="24"/>
          <w:lang w:val="tr-TR"/>
        </w:rPr>
        <w:t>3</w:t>
      </w:r>
      <w:r>
        <w:rPr>
          <w:b/>
          <w:sz w:val="24"/>
          <w:szCs w:val="24"/>
          <w:lang w:val="tr-TR"/>
        </w:rPr>
        <w:t xml:space="preserve"> AĞUSTOS</w:t>
      </w:r>
      <w:r w:rsidR="00D8484D">
        <w:rPr>
          <w:b/>
          <w:sz w:val="24"/>
          <w:szCs w:val="24"/>
          <w:lang w:val="tr-TR"/>
        </w:rPr>
        <w:t xml:space="preserve"> 2021 </w:t>
      </w:r>
      <w:r w:rsidR="005A1FE2">
        <w:rPr>
          <w:b/>
          <w:sz w:val="24"/>
          <w:szCs w:val="24"/>
          <w:lang w:val="tr-TR"/>
        </w:rPr>
        <w:t>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F8752E" w:rsidRPr="005A1FE2" w:rsidRDefault="00F8752E" w:rsidP="005A1FE2">
      <w:pPr>
        <w:jc w:val="both"/>
        <w:rPr>
          <w:b/>
          <w:bCs/>
          <w:sz w:val="24"/>
          <w:szCs w:val="24"/>
        </w:rPr>
      </w:pPr>
    </w:p>
    <w:p w:rsidR="005A1FE2" w:rsidRDefault="005A1FE2" w:rsidP="005A1FE2">
      <w:pPr>
        <w:pStyle w:val="ListeParagraf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Belediye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Meclisimizin</w:t>
      </w:r>
      <w:proofErr w:type="spellEnd"/>
      <w:r>
        <w:rPr>
          <w:b/>
          <w:bCs/>
          <w:color w:val="000000"/>
          <w:sz w:val="24"/>
          <w:szCs w:val="24"/>
        </w:rPr>
        <w:t xml:space="preserve"> 04.05.2017 </w:t>
      </w:r>
      <w:proofErr w:type="spellStart"/>
      <w:r>
        <w:rPr>
          <w:b/>
          <w:bCs/>
          <w:color w:val="000000"/>
          <w:sz w:val="24"/>
          <w:szCs w:val="24"/>
        </w:rPr>
        <w:t>tarih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43 </w:t>
      </w:r>
      <w:proofErr w:type="spellStart"/>
      <w:r>
        <w:rPr>
          <w:b/>
          <w:bCs/>
          <w:color w:val="000000"/>
          <w:sz w:val="24"/>
          <w:szCs w:val="24"/>
        </w:rPr>
        <w:t>sayılı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Meclis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gereği</w:t>
      </w:r>
      <w:proofErr w:type="spellEnd"/>
      <w:r>
        <w:rPr>
          <w:b/>
          <w:bCs/>
          <w:color w:val="000000"/>
          <w:sz w:val="24"/>
          <w:szCs w:val="24"/>
        </w:rPr>
        <w:t xml:space="preserve">; </w:t>
      </w:r>
      <w:proofErr w:type="spellStart"/>
      <w:r>
        <w:rPr>
          <w:b/>
          <w:bCs/>
          <w:color w:val="000000"/>
          <w:sz w:val="24"/>
          <w:szCs w:val="24"/>
        </w:rPr>
        <w:t>Belediyemizce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üstü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kapalı</w:t>
      </w:r>
      <w:proofErr w:type="spellEnd"/>
      <w:r>
        <w:rPr>
          <w:b/>
          <w:bCs/>
          <w:color w:val="000000"/>
          <w:sz w:val="24"/>
          <w:szCs w:val="24"/>
        </w:rPr>
        <w:t xml:space="preserve"> hale </w:t>
      </w:r>
      <w:proofErr w:type="spellStart"/>
      <w:r>
        <w:rPr>
          <w:b/>
          <w:bCs/>
          <w:color w:val="000000"/>
          <w:sz w:val="24"/>
          <w:szCs w:val="24"/>
        </w:rPr>
        <w:t>getirilen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Güzelyalı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Semt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Pazarı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esnafından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alınacak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katkı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bedelinin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iptal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edilmesine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Plan </w:t>
      </w:r>
      <w:proofErr w:type="spellStart"/>
      <w:r>
        <w:rPr>
          <w:b/>
          <w:bCs/>
          <w:color w:val="000000"/>
          <w:sz w:val="24"/>
          <w:szCs w:val="24"/>
        </w:rPr>
        <w:t>Bütçe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Tüketiciyi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Koruma</w:t>
      </w:r>
      <w:proofErr w:type="spellEnd"/>
      <w:r>
        <w:rPr>
          <w:b/>
          <w:bCs/>
          <w:sz w:val="24"/>
          <w:szCs w:val="24"/>
        </w:rPr>
        <w:t xml:space="preserve">, </w:t>
      </w:r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5A1FE2" w:rsidRDefault="005A1FE2" w:rsidP="005A1FE2">
      <w:pPr>
        <w:pStyle w:val="ListeParagraf"/>
        <w:ind w:left="284"/>
        <w:jc w:val="both"/>
        <w:rPr>
          <w:b/>
          <w:bCs/>
          <w:sz w:val="24"/>
          <w:szCs w:val="24"/>
        </w:rPr>
      </w:pPr>
    </w:p>
    <w:p w:rsidR="005A1FE2" w:rsidRPr="00703546" w:rsidRDefault="005A1FE2" w:rsidP="005A1FE2">
      <w:pPr>
        <w:pStyle w:val="ListeParagraf"/>
        <w:numPr>
          <w:ilvl w:val="0"/>
          <w:numId w:val="45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703546">
        <w:rPr>
          <w:b/>
          <w:sz w:val="24"/>
          <w:szCs w:val="24"/>
        </w:rPr>
        <w:t>Mülkiyeti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Belediyemize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ait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olan</w:t>
      </w:r>
      <w:proofErr w:type="spellEnd"/>
      <w:r w:rsidRPr="00703546">
        <w:rPr>
          <w:b/>
          <w:sz w:val="24"/>
          <w:szCs w:val="24"/>
        </w:rPr>
        <w:t xml:space="preserve"> Ad</w:t>
      </w:r>
      <w:r>
        <w:rPr>
          <w:b/>
          <w:sz w:val="24"/>
          <w:szCs w:val="24"/>
        </w:rPr>
        <w:t xml:space="preserve">ana </w:t>
      </w:r>
      <w:proofErr w:type="spellStart"/>
      <w:r>
        <w:rPr>
          <w:b/>
          <w:sz w:val="24"/>
          <w:szCs w:val="24"/>
        </w:rPr>
        <w:t>İli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Çukurova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İlçesi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Toros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Mahallesi</w:t>
      </w:r>
      <w:proofErr w:type="spellEnd"/>
      <w:r w:rsidRPr="00703546">
        <w:rPr>
          <w:b/>
          <w:sz w:val="24"/>
          <w:szCs w:val="24"/>
        </w:rPr>
        <w:t xml:space="preserve"> 6230 </w:t>
      </w:r>
      <w:proofErr w:type="spellStart"/>
      <w:r w:rsidRPr="00703546">
        <w:rPr>
          <w:b/>
          <w:sz w:val="24"/>
          <w:szCs w:val="24"/>
        </w:rPr>
        <w:t>ada</w:t>
      </w:r>
      <w:proofErr w:type="spellEnd"/>
      <w:r w:rsidRPr="00703546">
        <w:rPr>
          <w:b/>
          <w:sz w:val="24"/>
          <w:szCs w:val="24"/>
        </w:rPr>
        <w:t xml:space="preserve"> 1 </w:t>
      </w:r>
      <w:proofErr w:type="spellStart"/>
      <w:r w:rsidRPr="00703546">
        <w:rPr>
          <w:b/>
          <w:sz w:val="24"/>
          <w:szCs w:val="24"/>
        </w:rPr>
        <w:t>ve</w:t>
      </w:r>
      <w:proofErr w:type="spellEnd"/>
      <w:r w:rsidRPr="00703546">
        <w:rPr>
          <w:b/>
          <w:sz w:val="24"/>
          <w:szCs w:val="24"/>
        </w:rPr>
        <w:t xml:space="preserve"> 2 </w:t>
      </w:r>
      <w:proofErr w:type="spellStart"/>
      <w:r w:rsidRPr="00703546">
        <w:rPr>
          <w:b/>
          <w:sz w:val="24"/>
          <w:szCs w:val="24"/>
        </w:rPr>
        <w:t>nolu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parsellerin</w:t>
      </w:r>
      <w:proofErr w:type="spellEnd"/>
      <w:r w:rsidRPr="00703546">
        <w:rPr>
          <w:b/>
          <w:sz w:val="24"/>
          <w:szCs w:val="24"/>
        </w:rPr>
        <w:t xml:space="preserve"> Adana </w:t>
      </w:r>
      <w:proofErr w:type="spellStart"/>
      <w:r w:rsidRPr="00703546">
        <w:rPr>
          <w:b/>
          <w:sz w:val="24"/>
          <w:szCs w:val="24"/>
        </w:rPr>
        <w:t>Aile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ve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Sosyal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Hizmetler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İl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Müdürlüğü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adına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Yedipınar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Gündüz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Bakım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ve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Rehabilitasyon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Merkezi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ve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Aile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Danışma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Merkezi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Müdürlüğüne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tahsis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edilmesine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ilişkin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Kanunlar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İmar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Gençlik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Spor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Halkla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İlişkiler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Tarife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Tüketiciyi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Koruma</w:t>
      </w:r>
      <w:proofErr w:type="spellEnd"/>
      <w:r w:rsidRPr="00703546">
        <w:rPr>
          <w:b/>
          <w:bCs/>
          <w:sz w:val="24"/>
          <w:szCs w:val="24"/>
        </w:rPr>
        <w:t xml:space="preserve">,  Plan </w:t>
      </w:r>
      <w:proofErr w:type="spellStart"/>
      <w:r w:rsidRPr="00703546">
        <w:rPr>
          <w:b/>
          <w:bCs/>
          <w:sz w:val="24"/>
          <w:szCs w:val="24"/>
        </w:rPr>
        <w:t>Bütçe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Hesap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İnceleme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İnsan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Hakları</w:t>
      </w:r>
      <w:proofErr w:type="spellEnd"/>
      <w:r w:rsidRPr="00703546">
        <w:rPr>
          <w:b/>
          <w:bCs/>
          <w:sz w:val="24"/>
          <w:szCs w:val="24"/>
        </w:rPr>
        <w:t xml:space="preserve">,  </w:t>
      </w:r>
      <w:proofErr w:type="spellStart"/>
      <w:r w:rsidRPr="00703546">
        <w:rPr>
          <w:b/>
          <w:bCs/>
          <w:sz w:val="24"/>
          <w:szCs w:val="24"/>
        </w:rPr>
        <w:t>Sosyal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Hizmetler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Sağlık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Turizm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Çevre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Eğitim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Ulaşım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Emlak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Kültür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Sanat</w:t>
      </w:r>
      <w:proofErr w:type="spellEnd"/>
      <w:r w:rsidRPr="00703546">
        <w:rPr>
          <w:b/>
          <w:bCs/>
          <w:sz w:val="24"/>
          <w:szCs w:val="24"/>
        </w:rPr>
        <w:t xml:space="preserve">, AB </w:t>
      </w:r>
      <w:proofErr w:type="spellStart"/>
      <w:r w:rsidRPr="00703546">
        <w:rPr>
          <w:b/>
          <w:bCs/>
          <w:sz w:val="24"/>
          <w:szCs w:val="24"/>
        </w:rPr>
        <w:t>Dış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İlişkiler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Deprem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Afet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Kentsel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Değişim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Dönüşüm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Kadın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Erkek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Eşitliği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Komisyonu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5A1FE2" w:rsidRPr="00656E2A" w:rsidRDefault="005A1FE2" w:rsidP="005A1FE2">
      <w:pPr>
        <w:pStyle w:val="ListeParagraf"/>
        <w:jc w:val="both"/>
        <w:rPr>
          <w:b/>
          <w:sz w:val="24"/>
          <w:szCs w:val="24"/>
        </w:rPr>
      </w:pPr>
    </w:p>
    <w:p w:rsidR="005A1FE2" w:rsidRPr="00703546" w:rsidRDefault="005A1FE2" w:rsidP="005A1FE2">
      <w:pPr>
        <w:pStyle w:val="ListeParagraf"/>
        <w:numPr>
          <w:ilvl w:val="0"/>
          <w:numId w:val="45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703546">
        <w:rPr>
          <w:b/>
          <w:sz w:val="24"/>
          <w:szCs w:val="24"/>
        </w:rPr>
        <w:t>Belediyemiz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tarafından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ihale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edilen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taşınmaz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ve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diğer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genel</w:t>
      </w:r>
      <w:proofErr w:type="spellEnd"/>
      <w:r w:rsidRPr="00703546">
        <w:rPr>
          <w:b/>
          <w:sz w:val="24"/>
          <w:szCs w:val="24"/>
        </w:rPr>
        <w:t xml:space="preserve"> (</w:t>
      </w:r>
      <w:proofErr w:type="spellStart"/>
      <w:r w:rsidRPr="00703546">
        <w:rPr>
          <w:b/>
          <w:sz w:val="24"/>
          <w:szCs w:val="24"/>
        </w:rPr>
        <w:t>ecrimisil</w:t>
      </w:r>
      <w:proofErr w:type="spellEnd"/>
      <w:r w:rsidRPr="00703546">
        <w:rPr>
          <w:b/>
          <w:sz w:val="24"/>
          <w:szCs w:val="24"/>
        </w:rPr>
        <w:t xml:space="preserve">) </w:t>
      </w:r>
      <w:proofErr w:type="spellStart"/>
      <w:r w:rsidRPr="00703546">
        <w:rPr>
          <w:b/>
          <w:sz w:val="24"/>
          <w:szCs w:val="24"/>
        </w:rPr>
        <w:t>kiracı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olarak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bulunan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mükellefler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için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söz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konusu</w:t>
      </w:r>
      <w:proofErr w:type="spellEnd"/>
      <w:r w:rsidRPr="00703546">
        <w:rPr>
          <w:b/>
          <w:sz w:val="24"/>
          <w:szCs w:val="24"/>
        </w:rPr>
        <w:t xml:space="preserve"> 2020/207 </w:t>
      </w:r>
      <w:proofErr w:type="spellStart"/>
      <w:r w:rsidRPr="00703546">
        <w:rPr>
          <w:b/>
          <w:sz w:val="24"/>
          <w:szCs w:val="24"/>
        </w:rPr>
        <w:t>sayılı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Genelge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kapsamından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yararlandırılmasına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sz w:val="24"/>
          <w:szCs w:val="24"/>
        </w:rPr>
        <w:t>ilişkin</w:t>
      </w:r>
      <w:proofErr w:type="spellEnd"/>
      <w:r w:rsidRPr="00703546">
        <w:rPr>
          <w:b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Kanunlar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İmar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Gençlik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Spor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Halkla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İlişkiler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Tarife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Tüketiciyi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Koruma</w:t>
      </w:r>
      <w:proofErr w:type="spellEnd"/>
      <w:r w:rsidRPr="00703546">
        <w:rPr>
          <w:b/>
          <w:bCs/>
          <w:sz w:val="24"/>
          <w:szCs w:val="24"/>
        </w:rPr>
        <w:t>,</w:t>
      </w:r>
      <w:r w:rsidR="00E861C5">
        <w:rPr>
          <w:b/>
          <w:bCs/>
          <w:sz w:val="24"/>
          <w:szCs w:val="24"/>
        </w:rPr>
        <w:t xml:space="preserve"> </w:t>
      </w:r>
      <w:r w:rsidRPr="00703546">
        <w:rPr>
          <w:b/>
          <w:bCs/>
          <w:sz w:val="24"/>
          <w:szCs w:val="24"/>
        </w:rPr>
        <w:t xml:space="preserve">Plan </w:t>
      </w:r>
      <w:proofErr w:type="spellStart"/>
      <w:r w:rsidRPr="00703546">
        <w:rPr>
          <w:b/>
          <w:bCs/>
          <w:sz w:val="24"/>
          <w:szCs w:val="24"/>
        </w:rPr>
        <w:t>Bütçe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Hesap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İnceleme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İnsan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Hakları</w:t>
      </w:r>
      <w:proofErr w:type="spellEnd"/>
      <w:proofErr w:type="gramStart"/>
      <w:r w:rsidRPr="00703546">
        <w:rPr>
          <w:b/>
          <w:bCs/>
          <w:sz w:val="24"/>
          <w:szCs w:val="24"/>
        </w:rPr>
        <w:t xml:space="preserve">,  </w:t>
      </w:r>
      <w:proofErr w:type="spellStart"/>
      <w:r w:rsidRPr="00703546">
        <w:rPr>
          <w:b/>
          <w:bCs/>
          <w:sz w:val="24"/>
          <w:szCs w:val="24"/>
        </w:rPr>
        <w:t>Sosyal</w:t>
      </w:r>
      <w:proofErr w:type="spellEnd"/>
      <w:proofErr w:type="gram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Hizmetler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Sağlık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Turizm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Çevre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Eğitim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Ulaşım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Emlak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Kültür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Sanat</w:t>
      </w:r>
      <w:proofErr w:type="spellEnd"/>
      <w:r w:rsidRPr="00703546">
        <w:rPr>
          <w:b/>
          <w:bCs/>
          <w:sz w:val="24"/>
          <w:szCs w:val="24"/>
        </w:rPr>
        <w:t xml:space="preserve">, AB </w:t>
      </w:r>
      <w:proofErr w:type="spellStart"/>
      <w:r w:rsidRPr="00703546">
        <w:rPr>
          <w:b/>
          <w:bCs/>
          <w:sz w:val="24"/>
          <w:szCs w:val="24"/>
        </w:rPr>
        <w:t>Dış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İlişkiler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Deprem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Afet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Kentsel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Değişim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ve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Dönüşüm</w:t>
      </w:r>
      <w:proofErr w:type="spellEnd"/>
      <w:r w:rsidRPr="00703546">
        <w:rPr>
          <w:b/>
          <w:bCs/>
          <w:sz w:val="24"/>
          <w:szCs w:val="24"/>
        </w:rPr>
        <w:t xml:space="preserve">, </w:t>
      </w:r>
      <w:proofErr w:type="spellStart"/>
      <w:r w:rsidRPr="00703546">
        <w:rPr>
          <w:b/>
          <w:bCs/>
          <w:sz w:val="24"/>
          <w:szCs w:val="24"/>
        </w:rPr>
        <w:t>Kadın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Erkek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Eşitliği</w:t>
      </w:r>
      <w:proofErr w:type="spellEnd"/>
      <w:r w:rsidRPr="00703546">
        <w:rPr>
          <w:b/>
          <w:bCs/>
          <w:sz w:val="24"/>
          <w:szCs w:val="24"/>
        </w:rPr>
        <w:t xml:space="preserve"> </w:t>
      </w:r>
      <w:proofErr w:type="spellStart"/>
      <w:r w:rsidRPr="00703546">
        <w:rPr>
          <w:b/>
          <w:bCs/>
          <w:sz w:val="24"/>
          <w:szCs w:val="24"/>
        </w:rPr>
        <w:t>Komisyonu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5A1FE2" w:rsidRPr="00656E2A" w:rsidRDefault="005A1FE2" w:rsidP="005A1FE2">
      <w:pPr>
        <w:pStyle w:val="ListeParagraf"/>
        <w:ind w:left="284"/>
        <w:rPr>
          <w:b/>
          <w:sz w:val="24"/>
          <w:szCs w:val="24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861C5" w:rsidRDefault="00E861C5" w:rsidP="00E861C5">
      <w:pPr>
        <w:pStyle w:val="GvdeMetni"/>
        <w:rPr>
          <w:lang w:val="tr-TR"/>
        </w:rPr>
      </w:pPr>
      <w:r>
        <w:rPr>
          <w:lang w:val="tr-TR"/>
        </w:rPr>
        <w:t>02.08.2021</w:t>
      </w:r>
    </w:p>
    <w:p w:rsidR="00E861C5" w:rsidRDefault="00E861C5" w:rsidP="00E861C5">
      <w:pPr>
        <w:pStyle w:val="GvdeMetni"/>
        <w:rPr>
          <w:lang w:val="tr-TR"/>
        </w:rPr>
      </w:pPr>
      <w:r>
        <w:rPr>
          <w:lang w:val="tr-TR"/>
        </w:rPr>
        <w:t>N.ÖZKARDAŞ</w:t>
      </w:r>
    </w:p>
    <w:p w:rsidR="00E861C5" w:rsidRPr="002C611A" w:rsidRDefault="00E861C5" w:rsidP="00E861C5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E861C5" w:rsidRDefault="00E861C5" w:rsidP="00E861C5">
      <w:pPr>
        <w:pStyle w:val="GvdeMetni"/>
        <w:rPr>
          <w:b w:val="0"/>
        </w:rPr>
      </w:pPr>
      <w:r>
        <w:rPr>
          <w:lang w:val="tr-TR"/>
        </w:rPr>
        <w:t>Başkan Yardımcısı İ.ÖZGEN</w:t>
      </w:r>
    </w:p>
    <w:p w:rsidR="000D57E9" w:rsidRDefault="000D57E9" w:rsidP="005A1FE2">
      <w:pPr>
        <w:rPr>
          <w:b/>
          <w:sz w:val="24"/>
          <w:szCs w:val="24"/>
          <w:lang w:val="tr-TR"/>
        </w:rPr>
      </w:pPr>
      <w:bookmarkStart w:id="0" w:name="_GoBack"/>
      <w:bookmarkEnd w:id="0"/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F42A7"/>
    <w:multiLevelType w:val="hybridMultilevel"/>
    <w:tmpl w:val="3A0899C4"/>
    <w:lvl w:ilvl="0" w:tplc="6A9681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B1A5AD3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4"/>
  </w:num>
  <w:num w:numId="22">
    <w:abstractNumId w:val="24"/>
  </w:num>
  <w:num w:numId="23">
    <w:abstractNumId w:val="44"/>
  </w:num>
  <w:num w:numId="24">
    <w:abstractNumId w:val="43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8"/>
  </w:num>
  <w:num w:numId="44">
    <w:abstractNumId w:val="3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0880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A1FE2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137C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DE713E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1C5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D4D97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6783-526D-45CF-8781-071998FF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2021-08-02T06:13:00Z</cp:lastPrinted>
  <dcterms:created xsi:type="dcterms:W3CDTF">2021-08-02T09:17:00Z</dcterms:created>
  <dcterms:modified xsi:type="dcterms:W3CDTF">2021-08-02T09:17:00Z</dcterms:modified>
</cp:coreProperties>
</file>