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4A99" w:rsidRDefault="00521C23">
      <w:pPr>
        <w:spacing w:after="0" w:line="240" w:lineRule="auto"/>
        <w:jc w:val="center"/>
      </w:pPr>
      <w:r>
        <w:rPr>
          <w:rFonts w:ascii="Arial" w:hAnsi="Arial" w:cs="Arial"/>
          <w:b/>
          <w:sz w:val="26"/>
          <w:szCs w:val="26"/>
        </w:rPr>
        <w:t>İLAN</w:t>
      </w:r>
    </w:p>
    <w:p w:rsidR="00044A99" w:rsidRDefault="00521C23">
      <w:pPr>
        <w:spacing w:after="0" w:line="240" w:lineRule="auto"/>
        <w:jc w:val="center"/>
      </w:pPr>
      <w:r>
        <w:rPr>
          <w:rFonts w:ascii="Arial" w:hAnsi="Arial" w:cs="Arial"/>
          <w:b/>
          <w:sz w:val="26"/>
          <w:szCs w:val="26"/>
        </w:rPr>
        <w:t>ÇUKUROVA BELEDİYE BAŞKANLIĞINDAN</w:t>
      </w:r>
    </w:p>
    <w:p w:rsidR="00044A99" w:rsidRDefault="00521C23">
      <w:pPr>
        <w:spacing w:after="364" w:line="240" w:lineRule="auto"/>
        <w:jc w:val="center"/>
      </w:pPr>
      <w:r>
        <w:rPr>
          <w:rFonts w:ascii="Arial" w:hAnsi="Arial" w:cs="Arial"/>
          <w:b/>
          <w:sz w:val="26"/>
          <w:szCs w:val="26"/>
        </w:rPr>
        <w:t>Emlak Ve İstimlak Müdürlüğü</w:t>
      </w:r>
    </w:p>
    <w:tbl>
      <w:tblPr>
        <w:tblStyle w:val="TabloKlavuzu"/>
        <w:tblW w:w="14491" w:type="dxa"/>
        <w:tblInd w:w="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1"/>
        <w:gridCol w:w="1254"/>
        <w:gridCol w:w="1635"/>
        <w:gridCol w:w="762"/>
        <w:gridCol w:w="1068"/>
        <w:gridCol w:w="2388"/>
        <w:gridCol w:w="1134"/>
        <w:gridCol w:w="1854"/>
        <w:gridCol w:w="1727"/>
        <w:gridCol w:w="1268"/>
        <w:gridCol w:w="870"/>
      </w:tblGrid>
      <w:tr w:rsidR="00103340" w:rsidTr="00103340">
        <w:tc>
          <w:tcPr>
            <w:tcW w:w="531" w:type="dxa"/>
            <w:tcBorders>
              <w:top w:val="single" w:sz="6" w:space="0" w:color="auto"/>
              <w:left w:val="single" w:sz="6" w:space="0" w:color="auto"/>
              <w:bottom w:val="single" w:sz="6" w:space="0" w:color="auto"/>
              <w:right w:val="single" w:sz="6" w:space="0" w:color="auto"/>
            </w:tcBorders>
            <w:shd w:val="clear" w:color="auto" w:fill="C0C0C0"/>
          </w:tcPr>
          <w:p w:rsidR="00044A99" w:rsidRDefault="00521C23">
            <w:pPr>
              <w:spacing w:before="135" w:after="0"/>
              <w:jc w:val="center"/>
            </w:pPr>
            <w:r>
              <w:rPr>
                <w:rFonts w:ascii="Arial" w:hAnsi="Arial" w:cs="Arial"/>
                <w:b/>
                <w:sz w:val="21"/>
                <w:szCs w:val="21"/>
              </w:rPr>
              <w:t>S.</w:t>
            </w:r>
          </w:p>
          <w:p w:rsidR="00044A99" w:rsidRDefault="00521C23">
            <w:pPr>
              <w:spacing w:before="0" w:after="137"/>
              <w:jc w:val="center"/>
            </w:pPr>
            <w:r>
              <w:rPr>
                <w:rFonts w:ascii="Arial" w:hAnsi="Arial" w:cs="Arial"/>
                <w:b/>
                <w:sz w:val="21"/>
                <w:szCs w:val="21"/>
              </w:rPr>
              <w:t>NO</w:t>
            </w:r>
          </w:p>
        </w:tc>
        <w:tc>
          <w:tcPr>
            <w:tcW w:w="1255" w:type="dxa"/>
            <w:tcBorders>
              <w:top w:val="single" w:sz="6" w:space="0" w:color="auto"/>
              <w:left w:val="single" w:sz="6" w:space="0" w:color="auto"/>
              <w:bottom w:val="single" w:sz="6" w:space="0" w:color="auto"/>
              <w:right w:val="single" w:sz="6" w:space="0" w:color="auto"/>
            </w:tcBorders>
            <w:shd w:val="clear" w:color="auto" w:fill="C0C0C0"/>
            <w:vAlign w:val="center"/>
          </w:tcPr>
          <w:p w:rsidR="00044A99" w:rsidRDefault="00521C23">
            <w:pPr>
              <w:spacing w:before="257" w:after="258"/>
              <w:jc w:val="center"/>
            </w:pPr>
            <w:r>
              <w:rPr>
                <w:rFonts w:ascii="Arial" w:hAnsi="Arial" w:cs="Arial"/>
                <w:b/>
                <w:sz w:val="21"/>
                <w:szCs w:val="21"/>
              </w:rPr>
              <w:t>İLÇESİ</w:t>
            </w:r>
          </w:p>
        </w:tc>
        <w:tc>
          <w:tcPr>
            <w:tcW w:w="1639" w:type="dxa"/>
            <w:tcBorders>
              <w:top w:val="single" w:sz="6" w:space="0" w:color="auto"/>
              <w:left w:val="single" w:sz="6" w:space="0" w:color="auto"/>
              <w:bottom w:val="single" w:sz="6" w:space="0" w:color="auto"/>
              <w:right w:val="single" w:sz="6" w:space="0" w:color="auto"/>
            </w:tcBorders>
            <w:shd w:val="clear" w:color="auto" w:fill="C0C0C0"/>
          </w:tcPr>
          <w:p w:rsidR="00044A99" w:rsidRDefault="00521C23">
            <w:pPr>
              <w:spacing w:before="135" w:after="0"/>
              <w:jc w:val="center"/>
            </w:pPr>
            <w:r>
              <w:rPr>
                <w:rFonts w:ascii="Arial" w:hAnsi="Arial" w:cs="Arial"/>
                <w:b/>
                <w:sz w:val="21"/>
                <w:szCs w:val="21"/>
              </w:rPr>
              <w:t>KÖYÜ/</w:t>
            </w:r>
          </w:p>
          <w:p w:rsidR="00044A99" w:rsidRDefault="00521C23">
            <w:pPr>
              <w:spacing w:before="0" w:after="137"/>
              <w:jc w:val="center"/>
            </w:pPr>
            <w:r>
              <w:rPr>
                <w:rFonts w:ascii="Arial" w:hAnsi="Arial" w:cs="Arial"/>
                <w:b/>
                <w:sz w:val="21"/>
                <w:szCs w:val="21"/>
              </w:rPr>
              <w:t>MAHALLESİ</w:t>
            </w:r>
          </w:p>
        </w:tc>
        <w:tc>
          <w:tcPr>
            <w:tcW w:w="764" w:type="dxa"/>
            <w:tcBorders>
              <w:top w:val="single" w:sz="6" w:space="0" w:color="auto"/>
              <w:left w:val="single" w:sz="6" w:space="0" w:color="auto"/>
              <w:bottom w:val="single" w:sz="6" w:space="0" w:color="auto"/>
              <w:right w:val="single" w:sz="6" w:space="0" w:color="auto"/>
            </w:tcBorders>
            <w:shd w:val="clear" w:color="auto" w:fill="C0C0C0"/>
          </w:tcPr>
          <w:p w:rsidR="00044A99" w:rsidRDefault="00521C23">
            <w:pPr>
              <w:spacing w:before="135" w:after="0"/>
              <w:jc w:val="center"/>
            </w:pPr>
            <w:r>
              <w:rPr>
                <w:rFonts w:ascii="Arial" w:hAnsi="Arial" w:cs="Arial"/>
                <w:b/>
                <w:sz w:val="21"/>
                <w:szCs w:val="21"/>
              </w:rPr>
              <w:t>ADA</w:t>
            </w:r>
          </w:p>
          <w:p w:rsidR="00044A99" w:rsidRDefault="00521C23">
            <w:pPr>
              <w:spacing w:before="0" w:after="137"/>
              <w:jc w:val="center"/>
            </w:pPr>
            <w:r>
              <w:rPr>
                <w:rFonts w:ascii="Arial" w:hAnsi="Arial" w:cs="Arial"/>
                <w:b/>
                <w:sz w:val="21"/>
                <w:szCs w:val="21"/>
              </w:rPr>
              <w:t>NO</w:t>
            </w:r>
          </w:p>
        </w:tc>
        <w:tc>
          <w:tcPr>
            <w:tcW w:w="1068" w:type="dxa"/>
            <w:tcBorders>
              <w:top w:val="single" w:sz="6" w:space="0" w:color="auto"/>
              <w:left w:val="single" w:sz="6" w:space="0" w:color="auto"/>
              <w:bottom w:val="single" w:sz="6" w:space="0" w:color="auto"/>
              <w:right w:val="single" w:sz="6" w:space="0" w:color="auto"/>
            </w:tcBorders>
            <w:shd w:val="clear" w:color="auto" w:fill="C0C0C0"/>
          </w:tcPr>
          <w:p w:rsidR="00044A99" w:rsidRDefault="00521C23">
            <w:pPr>
              <w:spacing w:before="135" w:after="0"/>
              <w:jc w:val="center"/>
            </w:pPr>
            <w:r>
              <w:rPr>
                <w:rFonts w:ascii="Arial" w:hAnsi="Arial" w:cs="Arial"/>
                <w:b/>
                <w:sz w:val="21"/>
                <w:szCs w:val="21"/>
              </w:rPr>
              <w:t>PARSEL</w:t>
            </w:r>
          </w:p>
          <w:p w:rsidR="00044A99" w:rsidRDefault="00521C23">
            <w:pPr>
              <w:spacing w:before="0" w:after="137"/>
              <w:jc w:val="center"/>
            </w:pPr>
            <w:r>
              <w:rPr>
                <w:rFonts w:ascii="Arial" w:hAnsi="Arial" w:cs="Arial"/>
                <w:b/>
                <w:sz w:val="21"/>
                <w:szCs w:val="21"/>
              </w:rPr>
              <w:t>NO</w:t>
            </w:r>
          </w:p>
        </w:tc>
        <w:tc>
          <w:tcPr>
            <w:tcW w:w="2406" w:type="dxa"/>
            <w:tcBorders>
              <w:top w:val="single" w:sz="6" w:space="0" w:color="auto"/>
              <w:left w:val="single" w:sz="6" w:space="0" w:color="auto"/>
              <w:bottom w:val="single" w:sz="6" w:space="0" w:color="auto"/>
              <w:right w:val="single" w:sz="6" w:space="0" w:color="auto"/>
            </w:tcBorders>
            <w:shd w:val="clear" w:color="auto" w:fill="C0C0C0"/>
            <w:vAlign w:val="center"/>
          </w:tcPr>
          <w:p w:rsidR="00044A99" w:rsidRDefault="00521C23">
            <w:pPr>
              <w:spacing w:before="257" w:after="258"/>
              <w:jc w:val="center"/>
            </w:pPr>
            <w:r>
              <w:rPr>
                <w:rFonts w:ascii="Arial" w:hAnsi="Arial" w:cs="Arial"/>
                <w:b/>
                <w:sz w:val="21"/>
                <w:szCs w:val="21"/>
              </w:rPr>
              <w:t>Yeri</w:t>
            </w:r>
          </w:p>
        </w:tc>
        <w:tc>
          <w:tcPr>
            <w:tcW w:w="1137" w:type="dxa"/>
            <w:tcBorders>
              <w:top w:val="single" w:sz="6" w:space="0" w:color="auto"/>
              <w:left w:val="single" w:sz="6" w:space="0" w:color="auto"/>
              <w:bottom w:val="single" w:sz="6" w:space="0" w:color="auto"/>
              <w:right w:val="single" w:sz="6" w:space="0" w:color="auto"/>
            </w:tcBorders>
            <w:shd w:val="clear" w:color="auto" w:fill="C0C0C0"/>
          </w:tcPr>
          <w:p w:rsidR="00044A99" w:rsidRDefault="00521C23">
            <w:pPr>
              <w:spacing w:before="307" w:after="134"/>
              <w:jc w:val="center"/>
            </w:pPr>
            <w:r>
              <w:rPr>
                <w:rFonts w:ascii="Arial" w:hAnsi="Arial" w:cs="Arial"/>
                <w:b/>
                <w:sz w:val="14"/>
                <w:szCs w:val="14"/>
              </w:rPr>
              <w:t>Yüzölçümü (m2)</w:t>
            </w:r>
          </w:p>
          <w:p w:rsidR="00044A99" w:rsidRDefault="00044A99">
            <w:pPr>
              <w:spacing w:before="0" w:after="0"/>
              <w:jc w:val="center"/>
              <w:rPr>
                <w:sz w:val="14"/>
                <w:szCs w:val="14"/>
              </w:rPr>
            </w:pPr>
          </w:p>
        </w:tc>
        <w:tc>
          <w:tcPr>
            <w:tcW w:w="1866" w:type="dxa"/>
            <w:tcBorders>
              <w:top w:val="single" w:sz="6" w:space="0" w:color="auto"/>
              <w:left w:val="single" w:sz="6" w:space="0" w:color="auto"/>
              <w:bottom w:val="single" w:sz="6" w:space="0" w:color="auto"/>
              <w:right w:val="single" w:sz="6" w:space="0" w:color="auto"/>
            </w:tcBorders>
            <w:shd w:val="clear" w:color="auto" w:fill="C0C0C0"/>
          </w:tcPr>
          <w:p w:rsidR="00044A99" w:rsidRDefault="00521C23">
            <w:pPr>
              <w:spacing w:before="135" w:after="0"/>
              <w:jc w:val="center"/>
            </w:pPr>
            <w:r>
              <w:rPr>
                <w:rFonts w:ascii="Arial" w:hAnsi="Arial" w:cs="Arial"/>
                <w:b/>
                <w:sz w:val="21"/>
                <w:szCs w:val="21"/>
              </w:rPr>
              <w:t>TAHMİN EDİLEN</w:t>
            </w:r>
          </w:p>
          <w:p w:rsidR="00044A99" w:rsidRDefault="00521C23">
            <w:pPr>
              <w:spacing w:before="0" w:after="137"/>
              <w:jc w:val="center"/>
            </w:pPr>
            <w:r>
              <w:rPr>
                <w:rFonts w:ascii="Arial" w:hAnsi="Arial" w:cs="Arial"/>
                <w:b/>
                <w:sz w:val="21"/>
                <w:szCs w:val="21"/>
              </w:rPr>
              <w:t>BEDELİ (TL)</w:t>
            </w:r>
          </w:p>
        </w:tc>
        <w:tc>
          <w:tcPr>
            <w:tcW w:w="1737" w:type="dxa"/>
            <w:tcBorders>
              <w:top w:val="single" w:sz="6" w:space="0" w:color="auto"/>
              <w:left w:val="single" w:sz="6" w:space="0" w:color="auto"/>
              <w:bottom w:val="single" w:sz="6" w:space="0" w:color="auto"/>
              <w:right w:val="single" w:sz="6" w:space="0" w:color="auto"/>
            </w:tcBorders>
            <w:shd w:val="clear" w:color="auto" w:fill="C0C0C0"/>
          </w:tcPr>
          <w:p w:rsidR="00044A99" w:rsidRDefault="00521C23">
            <w:pPr>
              <w:spacing w:before="135" w:after="0"/>
              <w:jc w:val="center"/>
            </w:pPr>
            <w:r>
              <w:rPr>
                <w:rFonts w:ascii="Arial" w:hAnsi="Arial" w:cs="Arial"/>
                <w:b/>
                <w:sz w:val="21"/>
                <w:szCs w:val="21"/>
              </w:rPr>
              <w:t>GEÇİCİ</w:t>
            </w:r>
          </w:p>
          <w:p w:rsidR="00044A99" w:rsidRDefault="00521C23">
            <w:pPr>
              <w:spacing w:before="0" w:after="137"/>
              <w:jc w:val="center"/>
            </w:pPr>
            <w:r>
              <w:rPr>
                <w:rFonts w:ascii="Arial" w:hAnsi="Arial" w:cs="Arial"/>
                <w:b/>
                <w:sz w:val="21"/>
                <w:szCs w:val="21"/>
              </w:rPr>
              <w:t>TEMİNATI (TL)</w:t>
            </w:r>
          </w:p>
        </w:tc>
        <w:tc>
          <w:tcPr>
            <w:tcW w:w="1215" w:type="dxa"/>
            <w:tcBorders>
              <w:top w:val="single" w:sz="6" w:space="0" w:color="auto"/>
              <w:left w:val="single" w:sz="6" w:space="0" w:color="auto"/>
              <w:bottom w:val="single" w:sz="6" w:space="0" w:color="auto"/>
              <w:right w:val="single" w:sz="6" w:space="0" w:color="auto"/>
            </w:tcBorders>
            <w:shd w:val="clear" w:color="auto" w:fill="C0C0C0"/>
          </w:tcPr>
          <w:p w:rsidR="00044A99" w:rsidRDefault="00521C23">
            <w:pPr>
              <w:spacing w:before="135" w:after="0"/>
              <w:jc w:val="center"/>
            </w:pPr>
            <w:r>
              <w:rPr>
                <w:rFonts w:ascii="Arial" w:hAnsi="Arial" w:cs="Arial"/>
                <w:b/>
                <w:sz w:val="21"/>
                <w:szCs w:val="21"/>
              </w:rPr>
              <w:t>İHALE</w:t>
            </w:r>
          </w:p>
          <w:p w:rsidR="00044A99" w:rsidRDefault="00521C23">
            <w:pPr>
              <w:spacing w:before="0" w:after="137"/>
              <w:jc w:val="center"/>
            </w:pPr>
            <w:r>
              <w:rPr>
                <w:rFonts w:ascii="Arial" w:hAnsi="Arial" w:cs="Arial"/>
                <w:b/>
                <w:sz w:val="21"/>
                <w:szCs w:val="21"/>
              </w:rPr>
              <w:t>TARİHİ</w:t>
            </w:r>
          </w:p>
        </w:tc>
        <w:tc>
          <w:tcPr>
            <w:tcW w:w="873" w:type="dxa"/>
            <w:tcBorders>
              <w:top w:val="single" w:sz="6" w:space="0" w:color="auto"/>
              <w:left w:val="single" w:sz="6" w:space="0" w:color="auto"/>
              <w:bottom w:val="single" w:sz="6" w:space="0" w:color="auto"/>
            </w:tcBorders>
            <w:shd w:val="clear" w:color="auto" w:fill="C0C0C0"/>
            <w:tcMar>
              <w:right w:w="0" w:type="dxa"/>
            </w:tcMar>
          </w:tcPr>
          <w:p w:rsidR="00044A99" w:rsidRDefault="00521C23">
            <w:pPr>
              <w:spacing w:before="135" w:after="0"/>
              <w:jc w:val="both"/>
            </w:pPr>
            <w:r>
              <w:rPr>
                <w:rFonts w:ascii="Arial" w:hAnsi="Arial" w:cs="Arial"/>
                <w:b/>
                <w:sz w:val="21"/>
                <w:szCs w:val="21"/>
              </w:rPr>
              <w:t>İHALE</w:t>
            </w:r>
          </w:p>
          <w:p w:rsidR="00044A99" w:rsidRDefault="00521C23">
            <w:pPr>
              <w:spacing w:before="0" w:after="137"/>
              <w:jc w:val="both"/>
            </w:pPr>
            <w:r>
              <w:rPr>
                <w:rFonts w:ascii="Arial" w:hAnsi="Arial" w:cs="Arial"/>
                <w:b/>
                <w:sz w:val="21"/>
                <w:szCs w:val="21"/>
              </w:rPr>
              <w:t>SAATİ</w:t>
            </w:r>
          </w:p>
        </w:tc>
      </w:tr>
      <w:tr w:rsidR="00103340" w:rsidTr="00103340">
        <w:tc>
          <w:tcPr>
            <w:tcW w:w="531" w:type="dxa"/>
            <w:tcBorders>
              <w:top w:val="single" w:sz="6" w:space="0" w:color="auto"/>
              <w:left w:val="single" w:sz="6" w:space="0" w:color="auto"/>
              <w:bottom w:val="single" w:sz="6" w:space="0" w:color="auto"/>
              <w:right w:val="single" w:sz="6" w:space="0" w:color="auto"/>
            </w:tcBorders>
            <w:shd w:val="clear" w:color="auto" w:fill="FFFFFF"/>
          </w:tcPr>
          <w:p w:rsidR="00044A99" w:rsidRDefault="00521C23">
            <w:pPr>
              <w:spacing w:before="96" w:after="98"/>
              <w:jc w:val="center"/>
            </w:pPr>
            <w:r>
              <w:rPr>
                <w:rFonts w:ascii="Arial" w:hAnsi="Arial" w:cs="Arial"/>
                <w:b/>
              </w:rPr>
              <w:t>1</w:t>
            </w:r>
          </w:p>
        </w:tc>
        <w:tc>
          <w:tcPr>
            <w:tcW w:w="1255" w:type="dxa"/>
            <w:tcBorders>
              <w:top w:val="single" w:sz="6" w:space="0" w:color="auto"/>
              <w:left w:val="single" w:sz="6" w:space="0" w:color="auto"/>
              <w:bottom w:val="single" w:sz="6" w:space="0" w:color="auto"/>
              <w:right w:val="single" w:sz="6" w:space="0" w:color="auto"/>
            </w:tcBorders>
            <w:shd w:val="clear" w:color="auto" w:fill="FFFFFF"/>
          </w:tcPr>
          <w:p w:rsidR="00044A99" w:rsidRDefault="00521C23">
            <w:pPr>
              <w:spacing w:before="96" w:after="98"/>
              <w:jc w:val="center"/>
            </w:pPr>
            <w:r>
              <w:rPr>
                <w:rFonts w:ascii="Arial" w:hAnsi="Arial" w:cs="Arial"/>
                <w:b/>
                <w:sz w:val="21"/>
                <w:szCs w:val="21"/>
              </w:rPr>
              <w:t>Çukurova</w:t>
            </w:r>
          </w:p>
        </w:tc>
        <w:tc>
          <w:tcPr>
            <w:tcW w:w="1639" w:type="dxa"/>
            <w:tcBorders>
              <w:top w:val="single" w:sz="6" w:space="0" w:color="auto"/>
              <w:left w:val="single" w:sz="6" w:space="0" w:color="auto"/>
              <w:bottom w:val="single" w:sz="6" w:space="0" w:color="auto"/>
              <w:right w:val="single" w:sz="6" w:space="0" w:color="auto"/>
            </w:tcBorders>
            <w:shd w:val="clear" w:color="auto" w:fill="FFFFFF"/>
          </w:tcPr>
          <w:p w:rsidR="00044A99" w:rsidRDefault="00103340">
            <w:pPr>
              <w:spacing w:before="96" w:after="98"/>
            </w:pPr>
            <w:proofErr w:type="spellStart"/>
            <w:r>
              <w:rPr>
                <w:rFonts w:ascii="Arial" w:hAnsi="Arial" w:cs="Arial"/>
                <w:b/>
                <w:sz w:val="21"/>
                <w:szCs w:val="21"/>
              </w:rPr>
              <w:t>Yüzüncüyıl</w:t>
            </w:r>
            <w:proofErr w:type="spellEnd"/>
          </w:p>
        </w:tc>
        <w:tc>
          <w:tcPr>
            <w:tcW w:w="764" w:type="dxa"/>
            <w:tcBorders>
              <w:top w:val="single" w:sz="6" w:space="0" w:color="auto"/>
              <w:left w:val="single" w:sz="6" w:space="0" w:color="auto"/>
              <w:bottom w:val="single" w:sz="6" w:space="0" w:color="auto"/>
              <w:right w:val="single" w:sz="6" w:space="0" w:color="auto"/>
            </w:tcBorders>
            <w:shd w:val="clear" w:color="auto" w:fill="FFFFFF"/>
          </w:tcPr>
          <w:p w:rsidR="00044A99" w:rsidRDefault="00103340">
            <w:pPr>
              <w:spacing w:before="96" w:after="98"/>
              <w:jc w:val="center"/>
            </w:pPr>
            <w:r>
              <w:rPr>
                <w:rFonts w:ascii="Arial" w:hAnsi="Arial" w:cs="Arial"/>
                <w:b/>
                <w:sz w:val="21"/>
                <w:szCs w:val="21"/>
              </w:rPr>
              <w:t>7074</w:t>
            </w:r>
          </w:p>
        </w:tc>
        <w:tc>
          <w:tcPr>
            <w:tcW w:w="1068" w:type="dxa"/>
            <w:tcBorders>
              <w:top w:val="single" w:sz="6" w:space="0" w:color="auto"/>
              <w:left w:val="single" w:sz="6" w:space="0" w:color="auto"/>
              <w:bottom w:val="single" w:sz="6" w:space="0" w:color="auto"/>
              <w:right w:val="single" w:sz="6" w:space="0" w:color="auto"/>
            </w:tcBorders>
            <w:shd w:val="clear" w:color="auto" w:fill="FFFFFF"/>
          </w:tcPr>
          <w:p w:rsidR="00044A99" w:rsidRDefault="00103340">
            <w:pPr>
              <w:spacing w:before="96" w:after="98"/>
              <w:jc w:val="center"/>
            </w:pPr>
            <w:r>
              <w:rPr>
                <w:rFonts w:ascii="Arial" w:hAnsi="Arial" w:cs="Arial"/>
                <w:b/>
              </w:rPr>
              <w:t>2</w:t>
            </w:r>
          </w:p>
        </w:tc>
        <w:tc>
          <w:tcPr>
            <w:tcW w:w="2406" w:type="dxa"/>
            <w:tcBorders>
              <w:top w:val="single" w:sz="6" w:space="0" w:color="auto"/>
              <w:left w:val="single" w:sz="6" w:space="0" w:color="auto"/>
              <w:bottom w:val="single" w:sz="6" w:space="0" w:color="auto"/>
              <w:right w:val="single" w:sz="6" w:space="0" w:color="auto"/>
            </w:tcBorders>
            <w:shd w:val="clear" w:color="auto" w:fill="FFFFFF"/>
          </w:tcPr>
          <w:p w:rsidR="00044A99" w:rsidRDefault="00103340">
            <w:pPr>
              <w:spacing w:before="96" w:after="98"/>
              <w:jc w:val="right"/>
            </w:pPr>
            <w:r>
              <w:rPr>
                <w:rFonts w:ascii="Arial" w:hAnsi="Arial" w:cs="Arial"/>
                <w:b/>
                <w:sz w:val="21"/>
                <w:szCs w:val="21"/>
              </w:rPr>
              <w:t xml:space="preserve">Ali </w:t>
            </w:r>
            <w:proofErr w:type="spellStart"/>
            <w:r>
              <w:rPr>
                <w:rFonts w:ascii="Arial" w:hAnsi="Arial" w:cs="Arial"/>
                <w:b/>
                <w:sz w:val="21"/>
                <w:szCs w:val="21"/>
              </w:rPr>
              <w:t>İhsan</w:t>
            </w:r>
            <w:proofErr w:type="spellEnd"/>
            <w:r>
              <w:rPr>
                <w:rFonts w:ascii="Arial" w:hAnsi="Arial" w:cs="Arial"/>
                <w:b/>
                <w:sz w:val="21"/>
                <w:szCs w:val="21"/>
              </w:rPr>
              <w:t xml:space="preserve"> GÖZÜBATIK</w:t>
            </w:r>
          </w:p>
        </w:tc>
        <w:tc>
          <w:tcPr>
            <w:tcW w:w="1137" w:type="dxa"/>
            <w:tcBorders>
              <w:top w:val="single" w:sz="6" w:space="0" w:color="auto"/>
              <w:left w:val="single" w:sz="6" w:space="0" w:color="auto"/>
              <w:bottom w:val="single" w:sz="6" w:space="0" w:color="auto"/>
              <w:right w:val="single" w:sz="6" w:space="0" w:color="auto"/>
            </w:tcBorders>
            <w:shd w:val="clear" w:color="auto" w:fill="FFFFFF"/>
          </w:tcPr>
          <w:p w:rsidR="00044A99" w:rsidRDefault="00521C23">
            <w:pPr>
              <w:spacing w:before="96" w:after="98"/>
              <w:jc w:val="center"/>
            </w:pPr>
            <w:r>
              <w:rPr>
                <w:rFonts w:ascii="Arial" w:hAnsi="Arial" w:cs="Arial"/>
                <w:b/>
              </w:rPr>
              <w:t>9</w:t>
            </w:r>
            <w:r w:rsidR="00103340">
              <w:rPr>
                <w:rFonts w:ascii="Arial" w:hAnsi="Arial" w:cs="Arial"/>
                <w:b/>
              </w:rPr>
              <w:t xml:space="preserve"> (ATM )</w:t>
            </w:r>
          </w:p>
        </w:tc>
        <w:tc>
          <w:tcPr>
            <w:tcW w:w="1866" w:type="dxa"/>
            <w:tcBorders>
              <w:top w:val="single" w:sz="6" w:space="0" w:color="auto"/>
              <w:left w:val="single" w:sz="6" w:space="0" w:color="auto"/>
              <w:bottom w:val="single" w:sz="6" w:space="0" w:color="auto"/>
              <w:right w:val="single" w:sz="6" w:space="0" w:color="auto"/>
            </w:tcBorders>
            <w:shd w:val="clear" w:color="auto" w:fill="FFFFFF"/>
          </w:tcPr>
          <w:p w:rsidR="00044A99" w:rsidRDefault="00521C23">
            <w:pPr>
              <w:spacing w:before="96" w:after="98"/>
              <w:jc w:val="right"/>
            </w:pPr>
            <w:r>
              <w:rPr>
                <w:rFonts w:ascii="Arial" w:hAnsi="Arial" w:cs="Arial"/>
                <w:b/>
                <w:sz w:val="21"/>
                <w:szCs w:val="21"/>
              </w:rPr>
              <w:t>300,000.00</w:t>
            </w:r>
          </w:p>
        </w:tc>
        <w:tc>
          <w:tcPr>
            <w:tcW w:w="1737" w:type="dxa"/>
            <w:tcBorders>
              <w:top w:val="single" w:sz="6" w:space="0" w:color="auto"/>
              <w:left w:val="single" w:sz="6" w:space="0" w:color="auto"/>
              <w:bottom w:val="single" w:sz="6" w:space="0" w:color="auto"/>
              <w:right w:val="single" w:sz="6" w:space="0" w:color="auto"/>
            </w:tcBorders>
            <w:shd w:val="clear" w:color="auto" w:fill="FFFFFF"/>
          </w:tcPr>
          <w:p w:rsidR="00044A99" w:rsidRDefault="00521C23">
            <w:pPr>
              <w:spacing w:before="96" w:after="98"/>
              <w:jc w:val="right"/>
            </w:pPr>
            <w:r>
              <w:rPr>
                <w:rFonts w:ascii="Arial" w:hAnsi="Arial" w:cs="Arial"/>
                <w:b/>
                <w:sz w:val="21"/>
                <w:szCs w:val="21"/>
              </w:rPr>
              <w:t>90,000.00</w:t>
            </w:r>
          </w:p>
        </w:tc>
        <w:tc>
          <w:tcPr>
            <w:tcW w:w="1215" w:type="dxa"/>
            <w:tcBorders>
              <w:top w:val="single" w:sz="6" w:space="0" w:color="auto"/>
              <w:left w:val="single" w:sz="6" w:space="0" w:color="auto"/>
              <w:bottom w:val="single" w:sz="6" w:space="0" w:color="auto"/>
              <w:right w:val="single" w:sz="6" w:space="0" w:color="auto"/>
            </w:tcBorders>
            <w:shd w:val="clear" w:color="auto" w:fill="FFFFFF"/>
          </w:tcPr>
          <w:p w:rsidR="00044A99" w:rsidRDefault="00521C23" w:rsidP="00C36BF5">
            <w:pPr>
              <w:spacing w:before="96" w:after="98"/>
              <w:jc w:val="center"/>
            </w:pPr>
            <w:r>
              <w:rPr>
                <w:rFonts w:ascii="Arial" w:hAnsi="Arial" w:cs="Arial"/>
                <w:b/>
                <w:sz w:val="21"/>
                <w:szCs w:val="21"/>
              </w:rPr>
              <w:t>1</w:t>
            </w:r>
            <w:r w:rsidR="00C36BF5">
              <w:rPr>
                <w:rFonts w:ascii="Arial" w:hAnsi="Arial" w:cs="Arial"/>
                <w:b/>
                <w:sz w:val="21"/>
                <w:szCs w:val="21"/>
              </w:rPr>
              <w:t>3/05</w:t>
            </w:r>
            <w:bookmarkStart w:id="0" w:name="_GoBack"/>
            <w:bookmarkEnd w:id="0"/>
            <w:r>
              <w:rPr>
                <w:rFonts w:ascii="Arial" w:hAnsi="Arial" w:cs="Arial"/>
                <w:b/>
                <w:sz w:val="21"/>
                <w:szCs w:val="21"/>
              </w:rPr>
              <w:t>/2026</w:t>
            </w:r>
          </w:p>
        </w:tc>
        <w:tc>
          <w:tcPr>
            <w:tcW w:w="873" w:type="dxa"/>
            <w:tcBorders>
              <w:top w:val="single" w:sz="6" w:space="0" w:color="auto"/>
              <w:left w:val="single" w:sz="6" w:space="0" w:color="auto"/>
              <w:bottom w:val="single" w:sz="6" w:space="0" w:color="auto"/>
            </w:tcBorders>
            <w:shd w:val="clear" w:color="auto" w:fill="FFFFFF"/>
            <w:tcMar>
              <w:right w:w="0" w:type="dxa"/>
            </w:tcMar>
          </w:tcPr>
          <w:p w:rsidR="00044A99" w:rsidRDefault="00521C23">
            <w:pPr>
              <w:spacing w:before="96" w:after="98"/>
              <w:jc w:val="center"/>
            </w:pPr>
            <w:r>
              <w:rPr>
                <w:rFonts w:ascii="Arial" w:hAnsi="Arial" w:cs="Arial"/>
                <w:b/>
                <w:sz w:val="21"/>
                <w:szCs w:val="21"/>
              </w:rPr>
              <w:t>15:00</w:t>
            </w:r>
          </w:p>
        </w:tc>
      </w:tr>
    </w:tbl>
    <w:p w:rsidR="00044A99" w:rsidRDefault="00044A99">
      <w:pPr>
        <w:spacing w:after="0" w:line="264" w:lineRule="auto"/>
        <w:rPr>
          <w:rFonts w:ascii="Arial" w:hAnsi="Arial" w:cs="Arial"/>
          <w:sz w:val="2"/>
          <w:szCs w:val="2"/>
        </w:rPr>
      </w:pPr>
    </w:p>
    <w:p w:rsidR="00044A99" w:rsidRDefault="00044A99">
      <w:pPr>
        <w:spacing w:after="0" w:line="240" w:lineRule="auto"/>
      </w:pPr>
    </w:p>
    <w:p w:rsidR="00044A99" w:rsidRPr="00103340" w:rsidRDefault="00521C23" w:rsidP="0074004E">
      <w:pPr>
        <w:spacing w:before="354" w:after="0" w:line="240" w:lineRule="auto"/>
        <w:rPr>
          <w:rFonts w:ascii="Times New Roman" w:hAnsi="Times New Roman" w:cs="Times New Roman"/>
          <w:sz w:val="17"/>
          <w:szCs w:val="17"/>
        </w:rPr>
      </w:pPr>
      <w:r>
        <w:rPr>
          <w:rFonts w:ascii="Times New Roman" w:hAnsi="Times New Roman" w:cs="Times New Roman"/>
          <w:b/>
          <w:sz w:val="20"/>
          <w:szCs w:val="20"/>
        </w:rPr>
        <w:t xml:space="preserve">1- </w:t>
      </w:r>
      <w:r>
        <w:rPr>
          <w:rFonts w:ascii="Times New Roman" w:hAnsi="Times New Roman" w:cs="Times New Roman"/>
          <w:sz w:val="20"/>
          <w:szCs w:val="20"/>
        </w:rPr>
        <w:t>Yukarıdaözellikleriveihalebilgileribelirtilenmülkiy</w:t>
      </w:r>
      <w:r w:rsidR="00103340">
        <w:rPr>
          <w:rFonts w:ascii="Times New Roman" w:hAnsi="Times New Roman" w:cs="Times New Roman"/>
          <w:sz w:val="20"/>
          <w:szCs w:val="20"/>
        </w:rPr>
        <w:t xml:space="preserve">etiBelediyemizeaittaşınmazüzerinde 9 m² (ATM) </w:t>
      </w:r>
      <w:proofErr w:type="spellStart"/>
      <w:r w:rsidR="00103340">
        <w:rPr>
          <w:rFonts w:ascii="Times New Roman" w:hAnsi="Times New Roman" w:cs="Times New Roman"/>
          <w:sz w:val="20"/>
          <w:szCs w:val="20"/>
        </w:rPr>
        <w:t>yeri</w:t>
      </w:r>
      <w:proofErr w:type="spellEnd"/>
      <w:r>
        <w:rPr>
          <w:rFonts w:ascii="Times New Roman" w:hAnsi="Times New Roman" w:cs="Times New Roman"/>
          <w:sz w:val="20"/>
          <w:szCs w:val="20"/>
        </w:rPr>
        <w:t xml:space="preserve">, 2886 </w:t>
      </w:r>
      <w:proofErr w:type="spellStart"/>
      <w:r>
        <w:rPr>
          <w:rFonts w:ascii="Times New Roman" w:hAnsi="Times New Roman" w:cs="Times New Roman"/>
          <w:sz w:val="20"/>
          <w:szCs w:val="20"/>
        </w:rPr>
        <w:t>sayılıKanunun</w:t>
      </w:r>
      <w:proofErr w:type="spellEnd"/>
      <w:r>
        <w:rPr>
          <w:rFonts w:ascii="Times New Roman" w:hAnsi="Times New Roman" w:cs="Times New Roman"/>
          <w:sz w:val="20"/>
          <w:szCs w:val="20"/>
        </w:rPr>
        <w:t xml:space="preserve"> 35.a maddesinegöreKapalı</w:t>
      </w:r>
      <w:r>
        <w:rPr>
          <w:rFonts w:ascii="Times New Roman" w:hAnsi="Times New Roman" w:cs="Times New Roman"/>
          <w:b/>
          <w:sz w:val="20"/>
          <w:szCs w:val="20"/>
        </w:rPr>
        <w:t>teklifusulüyleKiralama</w:t>
      </w:r>
      <w:r>
        <w:rPr>
          <w:rFonts w:ascii="Times New Roman" w:hAnsi="Times New Roman" w:cs="Times New Roman"/>
          <w:sz w:val="17"/>
          <w:szCs w:val="17"/>
        </w:rPr>
        <w:t>yapılmaküzereihaleyeçıkarılmıştır.</w:t>
      </w:r>
    </w:p>
    <w:tbl>
      <w:tblPr>
        <w:tblStyle w:val="TabloKlavuzu"/>
        <w:tblW w:w="14769"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071"/>
        <w:gridCol w:w="8698"/>
      </w:tblGrid>
      <w:tr w:rsidR="00044A99">
        <w:tc>
          <w:tcPr>
            <w:tcW w:w="1440" w:type="dxa"/>
            <w:tcMar>
              <w:top w:w="0" w:type="dxa"/>
              <w:left w:w="0" w:type="dxa"/>
              <w:bottom w:w="0" w:type="dxa"/>
              <w:right w:w="0" w:type="dxa"/>
            </w:tcMar>
          </w:tcPr>
          <w:p w:rsidR="00044A99" w:rsidRDefault="00521C23" w:rsidP="00103340">
            <w:pPr>
              <w:spacing w:before="0" w:after="0"/>
            </w:pPr>
            <w:r>
              <w:rPr>
                <w:rFonts w:ascii="Times New Roman" w:hAnsi="Times New Roman" w:cs="Times New Roman"/>
                <w:b/>
                <w:sz w:val="20"/>
                <w:szCs w:val="20"/>
              </w:rPr>
              <w:t>2</w:t>
            </w:r>
            <w:r w:rsidR="00103340">
              <w:rPr>
                <w:rFonts w:ascii="Times New Roman" w:hAnsi="Times New Roman" w:cs="Times New Roman"/>
                <w:sz w:val="20"/>
                <w:szCs w:val="20"/>
              </w:rPr>
              <w:t xml:space="preserve">- </w:t>
            </w:r>
            <w:proofErr w:type="spellStart"/>
            <w:r w:rsidR="00103340">
              <w:rPr>
                <w:rFonts w:ascii="Times New Roman" w:hAnsi="Times New Roman" w:cs="Times New Roman"/>
                <w:sz w:val="20"/>
                <w:szCs w:val="20"/>
              </w:rPr>
              <w:t>KirayasunulantaşınmazlarihalesiÇukurovaİlçe</w:t>
            </w:r>
            <w:proofErr w:type="spellEnd"/>
          </w:p>
        </w:tc>
        <w:tc>
          <w:tcPr>
            <w:tcW w:w="5299" w:type="dxa"/>
            <w:tcMar>
              <w:top w:w="0" w:type="dxa"/>
              <w:left w:w="0" w:type="dxa"/>
              <w:bottom w:w="0" w:type="dxa"/>
              <w:right w:w="0" w:type="dxa"/>
            </w:tcMar>
          </w:tcPr>
          <w:p w:rsidR="00044A99" w:rsidRDefault="00103340" w:rsidP="00103340">
            <w:pPr>
              <w:spacing w:before="0" w:after="0"/>
            </w:pPr>
            <w:proofErr w:type="spellStart"/>
            <w:r>
              <w:rPr>
                <w:rFonts w:ascii="Times New Roman" w:hAnsi="Times New Roman" w:cs="Times New Roman"/>
                <w:sz w:val="20"/>
                <w:szCs w:val="20"/>
              </w:rPr>
              <w:t>BelediyesiEncümenSalonunda</w:t>
            </w:r>
            <w:proofErr w:type="spellEnd"/>
            <w:r w:rsidR="00521C23">
              <w:rPr>
                <w:rFonts w:ascii="Times New Roman" w:hAnsi="Times New Roman" w:cs="Times New Roman"/>
                <w:sz w:val="20"/>
                <w:szCs w:val="20"/>
              </w:rPr>
              <w:t>(</w:t>
            </w:r>
            <w:proofErr w:type="spellStart"/>
            <w:r w:rsidR="00521C23">
              <w:rPr>
                <w:rFonts w:ascii="Times New Roman" w:hAnsi="Times New Roman" w:cs="Times New Roman"/>
                <w:sz w:val="20"/>
                <w:szCs w:val="20"/>
              </w:rPr>
              <w:t>İhaleSalonu</w:t>
            </w:r>
            <w:proofErr w:type="spellEnd"/>
            <w:r w:rsidR="00521C23">
              <w:rPr>
                <w:rFonts w:ascii="Times New Roman" w:hAnsi="Times New Roman" w:cs="Times New Roman"/>
                <w:sz w:val="20"/>
                <w:szCs w:val="20"/>
              </w:rPr>
              <w:t xml:space="preserve">) </w:t>
            </w:r>
            <w:proofErr w:type="spellStart"/>
            <w:r w:rsidR="00521C23">
              <w:rPr>
                <w:rFonts w:ascii="Times New Roman" w:hAnsi="Times New Roman" w:cs="Times New Roman"/>
                <w:sz w:val="20"/>
                <w:szCs w:val="20"/>
              </w:rPr>
              <w:t>hizasındagösterilentarihvesaatte</w:t>
            </w:r>
            <w:r>
              <w:rPr>
                <w:rFonts w:ascii="Times New Roman" w:hAnsi="Times New Roman" w:cs="Times New Roman"/>
                <w:sz w:val="20"/>
                <w:szCs w:val="20"/>
              </w:rPr>
              <w:t>yapılacaktır</w:t>
            </w:r>
            <w:proofErr w:type="spellEnd"/>
            <w:r>
              <w:rPr>
                <w:rFonts w:ascii="Times New Roman" w:hAnsi="Times New Roman" w:cs="Times New Roman"/>
                <w:sz w:val="20"/>
                <w:szCs w:val="20"/>
              </w:rPr>
              <w:t>.</w:t>
            </w:r>
          </w:p>
        </w:tc>
      </w:tr>
      <w:tr w:rsidR="00103340">
        <w:tc>
          <w:tcPr>
            <w:tcW w:w="1440" w:type="dxa"/>
            <w:tcMar>
              <w:top w:w="0" w:type="dxa"/>
              <w:left w:w="0" w:type="dxa"/>
              <w:bottom w:w="0" w:type="dxa"/>
              <w:right w:w="0" w:type="dxa"/>
            </w:tcMar>
          </w:tcPr>
          <w:p w:rsidR="00103340" w:rsidRDefault="00103340" w:rsidP="00103340">
            <w:pPr>
              <w:spacing w:after="0"/>
              <w:rPr>
                <w:rFonts w:ascii="Times New Roman" w:hAnsi="Times New Roman" w:cs="Times New Roman"/>
                <w:b/>
                <w:sz w:val="20"/>
                <w:szCs w:val="20"/>
              </w:rPr>
            </w:pPr>
          </w:p>
        </w:tc>
        <w:tc>
          <w:tcPr>
            <w:tcW w:w="5299" w:type="dxa"/>
            <w:tcMar>
              <w:top w:w="0" w:type="dxa"/>
              <w:left w:w="0" w:type="dxa"/>
              <w:bottom w:w="0" w:type="dxa"/>
              <w:right w:w="0" w:type="dxa"/>
            </w:tcMar>
          </w:tcPr>
          <w:p w:rsidR="00103340" w:rsidRDefault="00103340" w:rsidP="00103340">
            <w:pPr>
              <w:spacing w:after="0"/>
              <w:rPr>
                <w:rFonts w:ascii="Times New Roman" w:hAnsi="Times New Roman" w:cs="Times New Roman"/>
                <w:sz w:val="20"/>
                <w:szCs w:val="20"/>
              </w:rPr>
            </w:pPr>
          </w:p>
        </w:tc>
      </w:tr>
    </w:tbl>
    <w:p w:rsidR="00044A99" w:rsidRDefault="00521C23" w:rsidP="0074004E">
      <w:pPr>
        <w:spacing w:after="73" w:line="240" w:lineRule="auto"/>
      </w:pPr>
      <w:r>
        <w:rPr>
          <w:rFonts w:ascii="Times New Roman" w:hAnsi="Times New Roman" w:cs="Times New Roman"/>
          <w:b/>
          <w:sz w:val="20"/>
          <w:szCs w:val="20"/>
        </w:rPr>
        <w:t>3</w:t>
      </w:r>
      <w:r>
        <w:rPr>
          <w:rFonts w:ascii="Times New Roman" w:hAnsi="Times New Roman" w:cs="Times New Roman"/>
          <w:sz w:val="20"/>
          <w:szCs w:val="20"/>
        </w:rPr>
        <w:t xml:space="preserve">- </w:t>
      </w:r>
      <w:proofErr w:type="spellStart"/>
      <w:r>
        <w:rPr>
          <w:rFonts w:ascii="Times New Roman" w:hAnsi="Times New Roman" w:cs="Times New Roman"/>
          <w:sz w:val="20"/>
          <w:szCs w:val="20"/>
        </w:rPr>
        <w:t>Kira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ihalesineilişkinşartnamemesai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saatleri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dahilinde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Emlak</w:t>
      </w:r>
      <w:proofErr w:type="spellEnd"/>
      <w:r>
        <w:rPr>
          <w:rFonts w:ascii="Times New Roman" w:hAnsi="Times New Roman" w:cs="Times New Roman"/>
          <w:sz w:val="20"/>
          <w:szCs w:val="20"/>
        </w:rPr>
        <w:t xml:space="preserve"> ve İstimlak Müdürlüğünde görülebilir ve temin edilebilir.</w:t>
      </w:r>
    </w:p>
    <w:p w:rsidR="00044A99" w:rsidRDefault="00521C23" w:rsidP="0074004E">
      <w:pPr>
        <w:spacing w:after="156" w:line="231" w:lineRule="auto"/>
        <w:jc w:val="both"/>
      </w:pPr>
      <w:r>
        <w:rPr>
          <w:rFonts w:ascii="Times New Roman" w:hAnsi="Times New Roman" w:cs="Times New Roman"/>
          <w:b/>
          <w:sz w:val="20"/>
          <w:szCs w:val="20"/>
        </w:rPr>
        <w:t xml:space="preserve">4- </w:t>
      </w:r>
      <w:proofErr w:type="spellStart"/>
      <w:r>
        <w:rPr>
          <w:rFonts w:ascii="Times New Roman" w:hAnsi="Times New Roman" w:cs="Times New Roman"/>
          <w:sz w:val="20"/>
          <w:szCs w:val="20"/>
        </w:rPr>
        <w:t>İhaleyeiştiraketmekisteyenlerin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geçici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teminat</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makbuzu</w:t>
      </w:r>
      <w:proofErr w:type="spellEnd"/>
      <w:r>
        <w:rPr>
          <w:rFonts w:ascii="Times New Roman" w:hAnsi="Times New Roman" w:cs="Times New Roman"/>
          <w:sz w:val="20"/>
          <w:szCs w:val="20"/>
        </w:rPr>
        <w:t xml:space="preserve"> veya 2886 sayılı Kanuna göre (mevduat veya katılım bankalarından alacakları) </w:t>
      </w:r>
      <w:r>
        <w:rPr>
          <w:rFonts w:ascii="Times New Roman" w:hAnsi="Times New Roman" w:cs="Times New Roman"/>
          <w:b/>
          <w:sz w:val="20"/>
          <w:szCs w:val="20"/>
        </w:rPr>
        <w:t xml:space="preserve">süresiz geçici teminat </w:t>
      </w:r>
      <w:r>
        <w:rPr>
          <w:rFonts w:ascii="Times New Roman" w:hAnsi="Times New Roman" w:cs="Times New Roman"/>
          <w:sz w:val="20"/>
          <w:szCs w:val="20"/>
        </w:rPr>
        <w:t xml:space="preserve">mektubu (Her teminat mektubunda; ihale tarihinin ve hangi taşınmaz ihalesi için verildiğini içerir mahallesi/köyü, ada,parsel vb. gibi bilgilerin ve ilgili banka şubesince verilen teminat mektupları toplamı ile aynı şubenin limitlerinin de yazılması zorunludur),ikametgah ilmuhaberi, nüfus cüzdan örneği, T.C. Kimlik Numarası, özel kişiler adına vekaleten ihaleye giren kişilerden noter tasdiklivekaletname, tüzel kişilerde siciline kayıtlı bulunduğu ticaret veya sanayi odasından yahut benzeri meslekî kuruluşundan </w:t>
      </w:r>
      <w:r>
        <w:rPr>
          <w:rFonts w:ascii="Times New Roman" w:hAnsi="Times New Roman" w:cs="Times New Roman"/>
          <w:b/>
          <w:sz w:val="20"/>
          <w:szCs w:val="20"/>
        </w:rPr>
        <w:t>2026</w:t>
      </w:r>
      <w:r>
        <w:rPr>
          <w:rFonts w:ascii="Times New Roman" w:hAnsi="Times New Roman" w:cs="Times New Roman"/>
          <w:sz w:val="17"/>
          <w:szCs w:val="17"/>
        </w:rPr>
        <w:t xml:space="preserve"> yılı içerisinde</w:t>
      </w:r>
      <w:r>
        <w:rPr>
          <w:rFonts w:ascii="Times New Roman" w:hAnsi="Times New Roman" w:cs="Times New Roman"/>
          <w:sz w:val="20"/>
          <w:szCs w:val="20"/>
        </w:rPr>
        <w:t>alınmış sicil kayıt belgesi, vergi kimlik numarası ile tüzel kişilik adına ihaleye katılacak veya teklifte bulunacak kişilerin tüzel kişiliği temsile tamyetkili olduğunu gösterir noterlikçe tasdik edilmiş imza sirkülerini veya vekaletnamelerini ihale saatinden önce ilgili ihale komisyonuna teslimederek ihale saatinde komisyon huzurunda hazır bulunmaları, gerekmektedir.</w:t>
      </w:r>
    </w:p>
    <w:p w:rsidR="00044A99" w:rsidRDefault="00521C23" w:rsidP="0074004E">
      <w:pPr>
        <w:spacing w:after="0" w:line="240" w:lineRule="auto"/>
      </w:pPr>
      <w:r>
        <w:rPr>
          <w:rFonts w:ascii="Times New Roman" w:hAnsi="Times New Roman" w:cs="Times New Roman"/>
          <w:b/>
          <w:sz w:val="20"/>
          <w:szCs w:val="20"/>
        </w:rPr>
        <w:t>5</w:t>
      </w:r>
      <w:r>
        <w:rPr>
          <w:rFonts w:ascii="Times New Roman" w:hAnsi="Times New Roman" w:cs="Times New Roman"/>
          <w:sz w:val="20"/>
          <w:szCs w:val="20"/>
        </w:rPr>
        <w:t xml:space="preserve">- </w:t>
      </w:r>
      <w:proofErr w:type="spellStart"/>
      <w:r>
        <w:rPr>
          <w:rFonts w:ascii="Times New Roman" w:hAnsi="Times New Roman" w:cs="Times New Roman"/>
          <w:sz w:val="20"/>
          <w:szCs w:val="20"/>
        </w:rPr>
        <w:t>İsteklilerinihalesaatinekadar</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İhale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Komisyonuna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ulaşmış</w:t>
      </w:r>
      <w:proofErr w:type="spellEnd"/>
      <w:r>
        <w:rPr>
          <w:rFonts w:ascii="Times New Roman" w:hAnsi="Times New Roman" w:cs="Times New Roman"/>
          <w:sz w:val="20"/>
          <w:szCs w:val="20"/>
        </w:rPr>
        <w:t xml:space="preserve"> olması kaydıyla yukarıda belirtilen belgelerle birlikte, 2886 sayılı İhale</w:t>
      </w:r>
    </w:p>
    <w:p w:rsidR="00044A99" w:rsidRDefault="00521C23">
      <w:pPr>
        <w:spacing w:after="118" w:line="233" w:lineRule="auto"/>
      </w:pPr>
      <w:r>
        <w:rPr>
          <w:rFonts w:ascii="Times New Roman" w:hAnsi="Times New Roman" w:cs="Times New Roman"/>
          <w:sz w:val="20"/>
          <w:szCs w:val="20"/>
        </w:rPr>
        <w:t>Kanununun 37. maddesine göre hazırlayacakları teklif mektuplarını aynı kanunun 46. maddesine göre posta ile iadeli taahhütlü olarak gönderebilirler. Postadan doğacak gecikmeler kabul edilmez.</w:t>
      </w:r>
    </w:p>
    <w:p w:rsidR="00044A99" w:rsidRDefault="00521C23" w:rsidP="0074004E">
      <w:pPr>
        <w:spacing w:after="0" w:line="240" w:lineRule="auto"/>
      </w:pPr>
      <w:r>
        <w:rPr>
          <w:rFonts w:ascii="Times New Roman" w:hAnsi="Times New Roman" w:cs="Times New Roman"/>
          <w:b/>
          <w:sz w:val="20"/>
          <w:szCs w:val="20"/>
        </w:rPr>
        <w:t xml:space="preserve">6- </w:t>
      </w:r>
      <w:proofErr w:type="spellStart"/>
      <w:r>
        <w:rPr>
          <w:rFonts w:ascii="Times New Roman" w:hAnsi="Times New Roman" w:cs="Times New Roman"/>
          <w:b/>
          <w:sz w:val="20"/>
          <w:szCs w:val="20"/>
        </w:rPr>
        <w:t>Taşınmazlarınihalesineteklifvereceklerin</w:t>
      </w:r>
      <w:proofErr w:type="spellEnd"/>
      <w:r>
        <w:rPr>
          <w:rFonts w:ascii="Times New Roman" w:hAnsi="Times New Roman" w:cs="Times New Roman"/>
          <w:b/>
          <w:sz w:val="20"/>
          <w:szCs w:val="20"/>
        </w:rPr>
        <w:t xml:space="preserve">; </w:t>
      </w:r>
      <w:proofErr w:type="spellStart"/>
      <w:r>
        <w:rPr>
          <w:rFonts w:ascii="Times New Roman" w:hAnsi="Times New Roman" w:cs="Times New Roman"/>
          <w:b/>
          <w:sz w:val="20"/>
          <w:szCs w:val="20"/>
        </w:rPr>
        <w:t>şartnamade</w:t>
      </w:r>
      <w:proofErr w:type="spellEnd"/>
      <w:r>
        <w:rPr>
          <w:rFonts w:ascii="Times New Roman" w:hAnsi="Times New Roman" w:cs="Times New Roman"/>
          <w:b/>
          <w:sz w:val="20"/>
          <w:szCs w:val="20"/>
        </w:rPr>
        <w:t xml:space="preserve"> </w:t>
      </w:r>
      <w:proofErr w:type="spellStart"/>
      <w:r>
        <w:rPr>
          <w:rFonts w:ascii="Times New Roman" w:hAnsi="Times New Roman" w:cs="Times New Roman"/>
          <w:b/>
          <w:sz w:val="20"/>
          <w:szCs w:val="20"/>
        </w:rPr>
        <w:t>belirtilen</w:t>
      </w:r>
      <w:proofErr w:type="spellEnd"/>
      <w:r>
        <w:rPr>
          <w:rFonts w:ascii="Times New Roman" w:hAnsi="Times New Roman" w:cs="Times New Roman"/>
          <w:b/>
          <w:sz w:val="20"/>
          <w:szCs w:val="20"/>
        </w:rPr>
        <w:t xml:space="preserve"> </w:t>
      </w:r>
      <w:proofErr w:type="spellStart"/>
      <w:r>
        <w:rPr>
          <w:rFonts w:ascii="Times New Roman" w:hAnsi="Times New Roman" w:cs="Times New Roman"/>
          <w:b/>
          <w:sz w:val="20"/>
          <w:szCs w:val="20"/>
        </w:rPr>
        <w:t>maddelere</w:t>
      </w:r>
      <w:proofErr w:type="spellEnd"/>
      <w:r>
        <w:rPr>
          <w:rFonts w:ascii="Times New Roman" w:hAnsi="Times New Roman" w:cs="Times New Roman"/>
          <w:b/>
          <w:sz w:val="20"/>
          <w:szCs w:val="20"/>
        </w:rPr>
        <w:t xml:space="preserve"> uygun olarak hazırlıyacakları ihale zarfını</w:t>
      </w:r>
    </w:p>
    <w:tbl>
      <w:tblPr>
        <w:tblStyle w:val="TabloKlavuzu"/>
        <w:tblW w:w="14769"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47"/>
        <w:gridCol w:w="13322"/>
      </w:tblGrid>
      <w:tr w:rsidR="00044A99">
        <w:tc>
          <w:tcPr>
            <w:tcW w:w="1440" w:type="dxa"/>
            <w:tcMar>
              <w:top w:w="0" w:type="dxa"/>
              <w:left w:w="0" w:type="dxa"/>
              <w:bottom w:w="0" w:type="dxa"/>
              <w:right w:w="0" w:type="dxa"/>
            </w:tcMar>
          </w:tcPr>
          <w:p w:rsidR="00044A99" w:rsidRDefault="00103340">
            <w:pPr>
              <w:spacing w:before="0" w:after="0"/>
            </w:pPr>
            <w:r>
              <w:rPr>
                <w:rFonts w:ascii="Times New Roman" w:hAnsi="Times New Roman" w:cs="Times New Roman"/>
                <w:b/>
                <w:sz w:val="20"/>
                <w:szCs w:val="20"/>
              </w:rPr>
              <w:t>13.05</w:t>
            </w:r>
            <w:r w:rsidR="00521C23">
              <w:rPr>
                <w:rFonts w:ascii="Times New Roman" w:hAnsi="Times New Roman" w:cs="Times New Roman"/>
                <w:b/>
                <w:sz w:val="20"/>
                <w:szCs w:val="20"/>
              </w:rPr>
              <w:t>.2026</w:t>
            </w:r>
          </w:p>
        </w:tc>
        <w:tc>
          <w:tcPr>
            <w:tcW w:w="13260" w:type="dxa"/>
            <w:tcMar>
              <w:top w:w="0" w:type="dxa"/>
              <w:left w:w="0" w:type="dxa"/>
              <w:bottom w:w="0" w:type="dxa"/>
              <w:right w:w="0" w:type="dxa"/>
            </w:tcMar>
          </w:tcPr>
          <w:p w:rsidR="00044A99" w:rsidRDefault="00521C23" w:rsidP="00103340">
            <w:pPr>
              <w:spacing w:before="0" w:after="0"/>
            </w:pPr>
            <w:r>
              <w:rPr>
                <w:rFonts w:ascii="Times New Roman" w:hAnsi="Times New Roman" w:cs="Times New Roman"/>
                <w:b/>
                <w:sz w:val="20"/>
                <w:szCs w:val="20"/>
              </w:rPr>
              <w:t>Çarşambagünüsaat</w:t>
            </w:r>
            <w:r w:rsidR="00103340">
              <w:rPr>
                <w:rFonts w:ascii="Times New Roman" w:hAnsi="Times New Roman" w:cs="Times New Roman"/>
                <w:b/>
                <w:sz w:val="20"/>
                <w:szCs w:val="20"/>
              </w:rPr>
              <w:t>15.00</w:t>
            </w:r>
            <w:r>
              <w:rPr>
                <w:rFonts w:ascii="Times New Roman" w:hAnsi="Times New Roman" w:cs="Times New Roman"/>
                <w:b/>
                <w:sz w:val="20"/>
                <w:szCs w:val="20"/>
              </w:rPr>
              <w:t xml:space="preserve">' a </w:t>
            </w:r>
            <w:proofErr w:type="spellStart"/>
            <w:r>
              <w:rPr>
                <w:rFonts w:ascii="Times New Roman" w:hAnsi="Times New Roman" w:cs="Times New Roman"/>
                <w:b/>
                <w:sz w:val="20"/>
                <w:szCs w:val="20"/>
              </w:rPr>
              <w:t>kadarYazıİşleriMüdürlüğüne</w:t>
            </w:r>
            <w:proofErr w:type="spellEnd"/>
            <w:r>
              <w:rPr>
                <w:rFonts w:ascii="Times New Roman" w:hAnsi="Times New Roman" w:cs="Times New Roman"/>
                <w:b/>
                <w:sz w:val="20"/>
                <w:szCs w:val="20"/>
              </w:rPr>
              <w:t xml:space="preserve"> </w:t>
            </w:r>
            <w:proofErr w:type="spellStart"/>
            <w:r>
              <w:rPr>
                <w:rFonts w:ascii="Times New Roman" w:hAnsi="Times New Roman" w:cs="Times New Roman"/>
                <w:b/>
                <w:sz w:val="20"/>
                <w:szCs w:val="20"/>
              </w:rPr>
              <w:t>alındı</w:t>
            </w:r>
            <w:proofErr w:type="spellEnd"/>
            <w:r>
              <w:rPr>
                <w:rFonts w:ascii="Times New Roman" w:hAnsi="Times New Roman" w:cs="Times New Roman"/>
                <w:b/>
                <w:sz w:val="20"/>
                <w:szCs w:val="20"/>
              </w:rPr>
              <w:t xml:space="preserve"> belgesi karşılığında eslim etmeleri zorunludur. </w:t>
            </w:r>
          </w:p>
        </w:tc>
      </w:tr>
    </w:tbl>
    <w:p w:rsidR="00044A99" w:rsidRDefault="00044A99">
      <w:pPr>
        <w:spacing w:after="0" w:line="264" w:lineRule="auto"/>
        <w:rPr>
          <w:rFonts w:ascii="Arial" w:hAnsi="Arial" w:cs="Arial"/>
          <w:sz w:val="2"/>
          <w:szCs w:val="2"/>
        </w:rPr>
      </w:pPr>
    </w:p>
    <w:p w:rsidR="00044A99" w:rsidRDefault="00521C23">
      <w:pPr>
        <w:spacing w:after="0" w:line="240" w:lineRule="auto"/>
      </w:pPr>
      <w:r>
        <w:rPr>
          <w:rFonts w:ascii="Times New Roman" w:hAnsi="Times New Roman" w:cs="Times New Roman"/>
          <w:b/>
          <w:sz w:val="20"/>
          <w:szCs w:val="20"/>
        </w:rPr>
        <w:t>Şartname bedeli 2.500,00 TL' dir.</w:t>
      </w:r>
    </w:p>
    <w:p w:rsidR="00044A99" w:rsidRDefault="00521C23" w:rsidP="0074004E">
      <w:pPr>
        <w:spacing w:after="77" w:line="240" w:lineRule="auto"/>
      </w:pPr>
      <w:r>
        <w:rPr>
          <w:rFonts w:ascii="Times New Roman" w:hAnsi="Times New Roman" w:cs="Times New Roman"/>
          <w:b/>
          <w:sz w:val="20"/>
          <w:szCs w:val="20"/>
        </w:rPr>
        <w:t>7-</w:t>
      </w:r>
      <w:r>
        <w:rPr>
          <w:rFonts w:ascii="Times New Roman" w:hAnsi="Times New Roman" w:cs="Times New Roman"/>
          <w:sz w:val="17"/>
          <w:szCs w:val="17"/>
        </w:rPr>
        <w:t xml:space="preserve">Komisyonihaleyiyapıpyapmamakta </w:t>
      </w:r>
      <w:proofErr w:type="spellStart"/>
      <w:r>
        <w:rPr>
          <w:rFonts w:ascii="Times New Roman" w:hAnsi="Times New Roman" w:cs="Times New Roman"/>
          <w:sz w:val="17"/>
          <w:szCs w:val="17"/>
        </w:rPr>
        <w:t>serbesttir</w:t>
      </w:r>
      <w:proofErr w:type="spellEnd"/>
      <w:r>
        <w:rPr>
          <w:rFonts w:ascii="Times New Roman" w:hAnsi="Times New Roman" w:cs="Times New Roman"/>
          <w:sz w:val="17"/>
          <w:szCs w:val="17"/>
        </w:rPr>
        <w:t>.</w:t>
      </w:r>
    </w:p>
    <w:p w:rsidR="00044A99" w:rsidRDefault="0074004E" w:rsidP="00C36BF5">
      <w:pPr>
        <w:spacing w:after="87" w:line="240" w:lineRule="auto"/>
      </w:pPr>
      <w:r>
        <w:rPr>
          <w:rFonts w:ascii="Times New Roman" w:hAnsi="Times New Roman" w:cs="Times New Roman"/>
          <w:b/>
          <w:sz w:val="20"/>
          <w:szCs w:val="20"/>
        </w:rPr>
        <w:t>“</w:t>
      </w:r>
      <w:r w:rsidR="00521C23">
        <w:rPr>
          <w:rFonts w:ascii="Times New Roman" w:hAnsi="Times New Roman" w:cs="Times New Roman"/>
          <w:b/>
          <w:sz w:val="20"/>
          <w:szCs w:val="20"/>
        </w:rPr>
        <w:t>8-</w:t>
      </w:r>
      <w:r w:rsidR="00521C23">
        <w:rPr>
          <w:rFonts w:ascii="Times New Roman" w:hAnsi="Times New Roman" w:cs="Times New Roman"/>
          <w:sz w:val="17"/>
          <w:szCs w:val="17"/>
        </w:rPr>
        <w:t xml:space="preserve">İsteklilerin, </w:t>
      </w:r>
      <w:proofErr w:type="spellStart"/>
      <w:r w:rsidR="00521C23">
        <w:rPr>
          <w:rFonts w:ascii="Times New Roman" w:hAnsi="Times New Roman" w:cs="Times New Roman"/>
          <w:sz w:val="17"/>
          <w:szCs w:val="17"/>
        </w:rPr>
        <w:t>ihaletarihindenönce</w:t>
      </w:r>
      <w:proofErr w:type="spellEnd"/>
      <w:r w:rsidR="00521C23">
        <w:rPr>
          <w:rFonts w:ascii="Times New Roman" w:hAnsi="Times New Roman" w:cs="Times New Roman"/>
          <w:sz w:val="17"/>
          <w:szCs w:val="17"/>
        </w:rPr>
        <w:t xml:space="preserve"> </w:t>
      </w:r>
      <w:proofErr w:type="spellStart"/>
      <w:r w:rsidR="00521C23">
        <w:rPr>
          <w:rFonts w:ascii="Times New Roman" w:hAnsi="Times New Roman" w:cs="Times New Roman"/>
          <w:sz w:val="17"/>
          <w:szCs w:val="17"/>
        </w:rPr>
        <w:t>İdaremize</w:t>
      </w:r>
      <w:proofErr w:type="spellEnd"/>
      <w:r w:rsidR="00521C23">
        <w:rPr>
          <w:rFonts w:ascii="Times New Roman" w:hAnsi="Times New Roman" w:cs="Times New Roman"/>
          <w:sz w:val="17"/>
          <w:szCs w:val="17"/>
        </w:rPr>
        <w:t xml:space="preserve"> </w:t>
      </w:r>
      <w:proofErr w:type="spellStart"/>
      <w:r w:rsidR="00521C23">
        <w:rPr>
          <w:rFonts w:ascii="Times New Roman" w:hAnsi="Times New Roman" w:cs="Times New Roman"/>
          <w:sz w:val="17"/>
          <w:szCs w:val="17"/>
        </w:rPr>
        <w:t>müracaat</w:t>
      </w:r>
      <w:proofErr w:type="spellEnd"/>
      <w:r w:rsidR="00521C23">
        <w:rPr>
          <w:rFonts w:ascii="Times New Roman" w:hAnsi="Times New Roman" w:cs="Times New Roman"/>
          <w:sz w:val="17"/>
          <w:szCs w:val="17"/>
        </w:rPr>
        <w:t xml:space="preserve"> etmeleri halinde taşınmazlar yerlerinde gösterilecektir.</w:t>
      </w:r>
    </w:p>
    <w:p w:rsidR="00044A99" w:rsidRDefault="00521C23">
      <w:pPr>
        <w:spacing w:after="0" w:line="264" w:lineRule="auto"/>
      </w:pPr>
      <w:r>
        <w:rPr>
          <w:rFonts w:ascii="Times New Roman" w:hAnsi="Times New Roman" w:cs="Times New Roman"/>
          <w:b/>
          <w:sz w:val="20"/>
          <w:szCs w:val="20"/>
        </w:rPr>
        <w:t>İLAN OLUNUR</w:t>
      </w:r>
    </w:p>
    <w:sectPr w:rsidR="00044A99" w:rsidSect="0074004E">
      <w:type w:val="continuous"/>
      <w:pgSz w:w="16838" w:h="23806" w:code="8"/>
      <w:pgMar w:top="198" w:right="1038" w:bottom="482" w:left="1004" w:header="709" w:footer="709" w:gutter="0"/>
      <w:cols w:space="708"/>
      <w:docGrid w:linePitch="299"/>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BC3187"/>
    <w:multiLevelType w:val="multilevel"/>
    <w:tmpl w:val="9E08444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nsid w:val="726C59D7"/>
    <w:multiLevelType w:val="multilevel"/>
    <w:tmpl w:val="C02E4E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hyphenationZone w:val="425"/>
  <w:characterSpacingControl w:val="doNotCompress"/>
  <w:compat/>
  <w:rsids>
    <w:rsidRoot w:val="00E6709C"/>
    <w:rsid w:val="00044A99"/>
    <w:rsid w:val="00103340"/>
    <w:rsid w:val="001759A9"/>
    <w:rsid w:val="001D6CBE"/>
    <w:rsid w:val="001E4CB6"/>
    <w:rsid w:val="00360B3D"/>
    <w:rsid w:val="00365C9C"/>
    <w:rsid w:val="00521C23"/>
    <w:rsid w:val="0074004E"/>
    <w:rsid w:val="00BF66D3"/>
    <w:rsid w:val="00C3298D"/>
    <w:rsid w:val="00C36BF5"/>
    <w:rsid w:val="00E6709C"/>
    <w:rsid w:val="00F04C98"/>
    <w:rsid w:val="00FF47A3"/>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6CBE"/>
  </w:style>
  <w:style w:type="paragraph" w:styleId="Balk1">
    <w:name w:val="heading 1"/>
    <w:basedOn w:val="Normal"/>
    <w:next w:val="Normal"/>
    <w:link w:val="Balk1Char"/>
    <w:uiPriority w:val="9"/>
    <w:qFormat/>
    <w:rsid w:val="00FF47A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next w:val="Normal"/>
    <w:link w:val="Balk2Char"/>
    <w:uiPriority w:val="9"/>
    <w:unhideWhenUsed/>
    <w:qFormat/>
    <w:rsid w:val="00360B3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FF47A3"/>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FF47A3"/>
    <w:rPr>
      <w:rFonts w:ascii="Segoe UI" w:hAnsi="Segoe UI" w:cs="Segoe UI"/>
      <w:sz w:val="18"/>
      <w:szCs w:val="18"/>
    </w:rPr>
  </w:style>
  <w:style w:type="character" w:customStyle="1" w:styleId="Balk1Char">
    <w:name w:val="Başlık 1 Char"/>
    <w:basedOn w:val="VarsaylanParagrafYazTipi"/>
    <w:link w:val="Balk1"/>
    <w:uiPriority w:val="9"/>
    <w:rsid w:val="00FF47A3"/>
    <w:rPr>
      <w:rFonts w:asciiTheme="majorHAnsi" w:eastAsiaTheme="majorEastAsia" w:hAnsiTheme="majorHAnsi" w:cstheme="majorBidi"/>
      <w:color w:val="2E74B5" w:themeColor="accent1" w:themeShade="BF"/>
      <w:sz w:val="32"/>
      <w:szCs w:val="32"/>
    </w:rPr>
  </w:style>
  <w:style w:type="table" w:styleId="TabloKlavuzu">
    <w:name w:val="Table Grid"/>
    <w:basedOn w:val="NormalTablo"/>
    <w:uiPriority w:val="39"/>
    <w:rsid w:val="00FF47A3"/>
    <w:pPr>
      <w:spacing w:before="25" w:after="25"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2Char">
    <w:name w:val="Başlık 2 Char"/>
    <w:basedOn w:val="VarsaylanParagrafYazTipi"/>
    <w:link w:val="Balk2"/>
    <w:uiPriority w:val="9"/>
    <w:rsid w:val="00360B3D"/>
    <w:rPr>
      <w:rFonts w:asciiTheme="majorHAnsi" w:eastAsiaTheme="majorEastAsia" w:hAnsiTheme="majorHAnsi" w:cstheme="majorBidi"/>
      <w:color w:val="2E74B5" w:themeColor="accent1" w:themeShade="BF"/>
      <w:sz w:val="26"/>
      <w:szCs w:val="26"/>
    </w:rPr>
  </w:style>
  <w:style w:type="paragraph" w:styleId="ListeParagraf">
    <w:name w:val="List Paragraph"/>
    <w:basedOn w:val="Normal"/>
    <w:uiPriority w:val="34"/>
    <w:qFormat/>
    <w:rsid w:val="00321234"/>
    <w:pPr>
      <w:ind w:left="720"/>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389</Words>
  <Characters>2219</Characters>
  <Application>Microsoft Office Word</Application>
  <DocSecurity>0</DocSecurity>
  <Lines>18</Lines>
  <Paragraphs>5</Paragraphs>
  <ScaleCrop>false</ScaleCrop>
  <HeadingPairs>
    <vt:vector size="4" baseType="variant">
      <vt:variant>
        <vt:lpstr>Konu Başlığı</vt:lpstr>
      </vt:variant>
      <vt:variant>
        <vt:i4>1</vt:i4>
      </vt:variant>
      <vt:variant>
        <vt:lpstr>Worksheets</vt:lpstr>
      </vt:variant>
      <vt:variant>
        <vt:i4>1</vt:i4>
      </vt:variant>
    </vt:vector>
  </HeadingPairs>
  <TitlesOfParts>
    <vt:vector size="2" baseType="lpstr">
      <vt:lpstr/>
      <vt:lpstr>Sheet1</vt:lpstr>
    </vt:vector>
  </TitlesOfParts>
  <Company/>
  <LinksUpToDate>false</LinksUpToDate>
  <CharactersWithSpaces>2603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Aspose Pty Ltd</dc:creator>
  <cp:lastModifiedBy>handan.koseoglu</cp:lastModifiedBy>
  <cp:revision>2</cp:revision>
  <cp:lastPrinted>2026-03-26T08:31:00Z</cp:lastPrinted>
  <dcterms:created xsi:type="dcterms:W3CDTF">2026-03-26T10:34:00Z</dcterms:created>
  <dcterms:modified xsi:type="dcterms:W3CDTF">2026-03-26T10:34:00Z</dcterms:modified>
</cp:coreProperties>
</file>